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 xml:space="preserve">：   </w:t>
      </w:r>
    </w:p>
    <w:p>
      <w:pPr>
        <w:pStyle w:val="2"/>
        <w:jc w:val="center"/>
        <w:rPr>
          <w:rFonts w:hint="eastAsia"/>
        </w:rPr>
      </w:pPr>
      <w:r>
        <w:rPr>
          <w:rFonts w:hint="eastAsia"/>
        </w:rPr>
        <w:t>各单位监考名额分配（英语）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日</w:t>
      </w:r>
      <w:r>
        <w:rPr>
          <w:rFonts w:hint="eastAsia"/>
          <w:lang w:eastAsia="zh-CN"/>
        </w:rPr>
        <w:t>下午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监考到考务办时间：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20</w:t>
      </w:r>
    </w:p>
    <w:tbl>
      <w:tblPr>
        <w:tblStyle w:val="6"/>
        <w:tblW w:w="8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852"/>
        <w:gridCol w:w="4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lang w:eastAsia="zh-CN"/>
              </w:rPr>
              <w:t>监考</w:t>
            </w:r>
            <w:bookmarkStart w:id="0" w:name="_GoBack"/>
            <w:bookmarkEnd w:id="0"/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长安校区（考务办：教学3号楼3102教室）2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城市与环境学院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公共管理学院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经济管理学院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数学</w:t>
            </w: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  <w:lang w:eastAsia="zh-CN"/>
              </w:rPr>
              <w:t>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文学院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新闻学院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信息科学与技术学院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哲学与社会学学院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化材学院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物理学系、物理所、光子所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auto"/>
                <w:kern w:val="0"/>
                <w:sz w:val="24"/>
              </w:rPr>
              <w:t>太白校区（考务办：教学7号楼7212教室）</w:t>
            </w:r>
            <w:r>
              <w:rPr>
                <w:rFonts w:hint="eastAsia" w:ascii="宋体" w:cs="宋体"/>
                <w:b/>
                <w:color w:val="auto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cs="宋体"/>
                <w:b/>
                <w:color w:val="auto"/>
                <w:kern w:val="0"/>
                <w:sz w:val="24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地质学系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化工学院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历史学院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生命科学学院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文化遗产学院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艺术学院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  <w:lang w:eastAsia="zh-CN"/>
              </w:rPr>
              <w:t>丝绸之路研究院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中东研究所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中国思想研究所</w:t>
            </w:r>
          </w:p>
        </w:tc>
        <w:tc>
          <w:tcPr>
            <w:tcW w:w="4233" w:type="dxa"/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247" w:right="1797" w:bottom="1247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